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576" w:rsidRDefault="00EC4576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1567BB" w:rsidRDefault="00BD1CFD" w:rsidP="00F14192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5D79F8" w:rsidRPr="005D79F8">
        <w:rPr>
          <w:rFonts w:ascii="Times New Roman" w:hAnsi="Times New Roman"/>
          <w:b/>
          <w:sz w:val="28"/>
          <w:szCs w:val="28"/>
        </w:rPr>
        <w:t>Приказа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утверждении форм </w:t>
      </w:r>
      <w:proofErr w:type="spellStart"/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</w:t>
      </w:r>
      <w:proofErr w:type="spellEnd"/>
      <w:r w:rsidR="006F6103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й органа</w:t>
      </w:r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6103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государственных доходов </w:t>
      </w:r>
      <w:r w:rsidR="006F6103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br/>
      </w:r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ограничении доступа к </w:t>
      </w:r>
      <w:proofErr w:type="spellStart"/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интернет-ресурсам</w:t>
      </w:r>
      <w:proofErr w:type="spellEnd"/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(или) интернет-площадке и о снятии ограничения доступа к </w:t>
      </w:r>
      <w:proofErr w:type="spellStart"/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интернет-ресурсам</w:t>
      </w:r>
      <w:proofErr w:type="spellEnd"/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(или) </w:t>
      </w:r>
      <w:r w:rsidR="006F610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="00F14192" w:rsidRPr="00F141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интернет-площадке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6308BB" w:rsidRPr="00F95909" w:rsidRDefault="006308BB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6F6103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B42054" w:rsidRPr="000A406D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2.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406D"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6F6103">
        <w:rPr>
          <w:rFonts w:ascii="Times New Roman" w:hAnsi="Times New Roman"/>
          <w:sz w:val="28"/>
          <w:szCs w:val="28"/>
          <w:lang w:val="kk-KZ"/>
        </w:rPr>
        <w:t xml:space="preserve">пункта 3 статьи 49 и пунктов </w:t>
      </w:r>
      <w:r w:rsidRPr="000A406D">
        <w:rPr>
          <w:rFonts w:ascii="Times New Roman" w:hAnsi="Times New Roman"/>
          <w:sz w:val="28"/>
          <w:szCs w:val="28"/>
        </w:rPr>
        <w:t>1</w:t>
      </w:r>
      <w:r w:rsidR="001174D3">
        <w:rPr>
          <w:rFonts w:ascii="Times New Roman" w:hAnsi="Times New Roman"/>
          <w:sz w:val="28"/>
          <w:szCs w:val="28"/>
          <w:lang w:val="kk-KZ"/>
        </w:rPr>
        <w:t xml:space="preserve">, 2, 3, 5 </w:t>
      </w:r>
      <w:r w:rsidR="006F6103">
        <w:rPr>
          <w:rFonts w:ascii="Times New Roman" w:hAnsi="Times New Roman"/>
          <w:sz w:val="28"/>
          <w:szCs w:val="28"/>
          <w:lang w:val="kk-KZ"/>
        </w:rPr>
        <w:t>и 6</w:t>
      </w:r>
      <w:r w:rsidR="001567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 xml:space="preserve">статьи </w:t>
      </w:r>
      <w:r w:rsidR="001567BB">
        <w:rPr>
          <w:rFonts w:ascii="Times New Roman" w:hAnsi="Times New Roman"/>
          <w:sz w:val="28"/>
          <w:szCs w:val="28"/>
          <w:lang w:val="kk-KZ"/>
        </w:rPr>
        <w:t>89</w:t>
      </w:r>
      <w:r w:rsidRPr="000A406D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6F610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174D3">
        <w:rPr>
          <w:rFonts w:ascii="Times New Roman" w:hAnsi="Times New Roman"/>
          <w:sz w:val="28"/>
          <w:szCs w:val="28"/>
          <w:lang w:val="kk-KZ"/>
        </w:rPr>
        <w:br/>
      </w:r>
      <w:r w:rsidR="006F6103" w:rsidRPr="001174D3">
        <w:rPr>
          <w:rFonts w:ascii="Times New Roman" w:hAnsi="Times New Roman"/>
          <w:sz w:val="28"/>
          <w:szCs w:val="28"/>
        </w:rPr>
        <w:t>(далее – Налоговый кодекс)</w:t>
      </w:r>
      <w:r w:rsidRPr="001174D3">
        <w:rPr>
          <w:rFonts w:ascii="Times New Roman" w:hAnsi="Times New Roman"/>
          <w:sz w:val="28"/>
          <w:szCs w:val="28"/>
          <w:lang w:val="kk-KZ"/>
        </w:rPr>
        <w:t>.</w:t>
      </w:r>
      <w:r w:rsidRPr="000A406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 xml:space="preserve">Соответственно, он не противоречит Конституции </w:t>
      </w:r>
      <w:r w:rsidR="006F6103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="006F61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6F6103">
        <w:rPr>
          <w:rFonts w:ascii="Times New Roman" w:hAnsi="Times New Roman"/>
          <w:sz w:val="28"/>
          <w:szCs w:val="28"/>
        </w:rPr>
        <w:t xml:space="preserve"> </w:t>
      </w:r>
      <w:r w:rsidR="006F6103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Pr="000A406D">
        <w:rPr>
          <w:rFonts w:ascii="Times New Roman" w:hAnsi="Times New Roman"/>
          <w:sz w:val="28"/>
          <w:szCs w:val="28"/>
        </w:rPr>
        <w:t>.</w:t>
      </w:r>
      <w:r w:rsidR="006F6103">
        <w:rPr>
          <w:rFonts w:ascii="Times New Roman" w:hAnsi="Times New Roman"/>
          <w:sz w:val="28"/>
          <w:szCs w:val="28"/>
        </w:rPr>
        <w:t xml:space="preserve"> </w:t>
      </w:r>
    </w:p>
    <w:p w:rsidR="009F60E6" w:rsidRPr="00734BC1" w:rsidRDefault="00246AE1" w:rsidP="009F60E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="009F60E6"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785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утверждает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формы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р</w:t>
      </w:r>
      <w:proofErr w:type="spellStart"/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ешени</w:t>
      </w:r>
      <w:proofErr w:type="spellEnd"/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й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61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органа государственных доходов 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ограничении доступа </w:t>
      </w:r>
      <w:r w:rsidR="006F6103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proofErr w:type="spellStart"/>
      <w:r w:rsidR="006F6103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интернет-ресурсам</w:t>
      </w:r>
      <w:proofErr w:type="spellEnd"/>
      <w:r w:rsidR="006F6103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</w:t>
      </w:r>
      <w:r w:rsidR="006F61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F6103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интернет-площадке</w:t>
      </w:r>
      <w:r w:rsidR="006F6103" w:rsidRPr="00734BC1">
        <w:rPr>
          <w:color w:val="000000"/>
          <w:sz w:val="28"/>
          <w:szCs w:val="28"/>
        </w:rPr>
        <w:t xml:space="preserve"> 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и о снятии ограничения доступа</w:t>
      </w:r>
      <w:r w:rsidR="009F60E6" w:rsidRPr="009F6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34BC1" w:rsidRPr="00734BC1">
        <w:rPr>
          <w:rFonts w:ascii="Times New Roman" w:hAnsi="Times New Roman"/>
          <w:color w:val="000000"/>
          <w:sz w:val="28"/>
          <w:szCs w:val="28"/>
        </w:rPr>
        <w:t>в случае неисполнения</w:t>
      </w:r>
      <w:r w:rsidR="006F61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4BC1" w:rsidRPr="00734BC1">
        <w:rPr>
          <w:rFonts w:ascii="Times New Roman" w:hAnsi="Times New Roman"/>
          <w:color w:val="000000"/>
          <w:sz w:val="28"/>
          <w:szCs w:val="28"/>
        </w:rPr>
        <w:t xml:space="preserve"> уведомления о постановке на регистрационный учет по налогу на добавленную стоимость или о расхождениях</w:t>
      </w:r>
      <w:r w:rsidR="006F6103">
        <w:rPr>
          <w:rFonts w:ascii="Times New Roman" w:hAnsi="Times New Roman"/>
          <w:color w:val="000000"/>
          <w:sz w:val="28"/>
          <w:szCs w:val="28"/>
        </w:rPr>
        <w:t>,</w:t>
      </w:r>
      <w:r w:rsidR="00734BC1" w:rsidRPr="00734BC1">
        <w:rPr>
          <w:rFonts w:ascii="Times New Roman" w:hAnsi="Times New Roman"/>
          <w:color w:val="000000"/>
          <w:sz w:val="28"/>
          <w:szCs w:val="28"/>
        </w:rPr>
        <w:t xml:space="preserve"> выявленных по результатам камерального контроля</w:t>
      </w:r>
      <w:r w:rsidR="009F60E6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  <w:r w:rsidR="00734BC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6F6103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B42054" w:rsidRPr="00324299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3.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информационных</w:t>
      </w:r>
      <w:r w:rsidRPr="00324299">
        <w:rPr>
          <w:rFonts w:ascii="Times New Roman" w:hAnsi="Times New Roman"/>
          <w:b/>
          <w:sz w:val="28"/>
          <w:szCs w:val="28"/>
        </w:rPr>
        <w:t xml:space="preserve"> последствий:</w:t>
      </w:r>
    </w:p>
    <w:p w:rsidR="00EC4576" w:rsidRPr="00BE7859" w:rsidRDefault="00EC4576" w:rsidP="00BE785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7859">
        <w:rPr>
          <w:rFonts w:ascii="Times New Roman" w:hAnsi="Times New Roman"/>
          <w:color w:val="000000"/>
          <w:sz w:val="28"/>
          <w:szCs w:val="28"/>
          <w:lang w:val="kk-KZ"/>
        </w:rPr>
        <w:t xml:space="preserve">Информационные последствия </w:t>
      </w:r>
      <w:r w:rsidR="006F6103" w:rsidRPr="00BE7859">
        <w:rPr>
          <w:rFonts w:ascii="Times New Roman" w:hAnsi="Times New Roman"/>
          <w:color w:val="000000"/>
          <w:sz w:val="28"/>
          <w:szCs w:val="28"/>
          <w:lang w:val="kk-KZ"/>
        </w:rPr>
        <w:t xml:space="preserve">Проекта </w:t>
      </w:r>
      <w:r w:rsidRPr="00BE7859">
        <w:rPr>
          <w:rFonts w:ascii="Times New Roman" w:hAnsi="Times New Roman"/>
          <w:color w:val="000000"/>
          <w:sz w:val="28"/>
          <w:szCs w:val="28"/>
          <w:lang w:val="kk-KZ"/>
        </w:rPr>
        <w:t>приказа оцениваются как умеренные, поскольку регламентиру</w:t>
      </w:r>
      <w:r w:rsidR="006F6103">
        <w:rPr>
          <w:rFonts w:ascii="Times New Roman" w:hAnsi="Times New Roman"/>
          <w:color w:val="000000"/>
          <w:sz w:val="28"/>
          <w:szCs w:val="28"/>
          <w:lang w:val="kk-KZ"/>
        </w:rPr>
        <w:t>ю</w:t>
      </w:r>
      <w:r w:rsidRPr="00BE7859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859" w:rsidRPr="00BE7859">
        <w:rPr>
          <w:rFonts w:ascii="Times New Roman" w:hAnsi="Times New Roman"/>
          <w:color w:val="000000"/>
          <w:sz w:val="28"/>
          <w:szCs w:val="28"/>
          <w:lang w:val="kk-KZ"/>
        </w:rPr>
        <w:t>утверждение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 формы </w:t>
      </w:r>
      <w:r w:rsidR="00BE7859" w:rsidRPr="00BE7859">
        <w:rPr>
          <w:rFonts w:ascii="Times New Roman" w:hAnsi="Times New Roman"/>
          <w:color w:val="000000"/>
          <w:sz w:val="28"/>
          <w:szCs w:val="28"/>
          <w:lang w:val="kk-KZ"/>
        </w:rPr>
        <w:t>решения</w:t>
      </w:r>
      <w:r w:rsidR="006F6103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органа государственных доходов </w:t>
      </w:r>
      <w:r w:rsidR="00BE7859" w:rsidRPr="00BE7859">
        <w:rPr>
          <w:rFonts w:ascii="Times New Roman" w:hAnsi="Times New Roman"/>
          <w:color w:val="000000"/>
          <w:sz w:val="28"/>
          <w:szCs w:val="28"/>
          <w:lang w:val="kk-KZ"/>
        </w:rPr>
        <w:t xml:space="preserve">об </w:t>
      </w:r>
      <w:proofErr w:type="spellStart"/>
      <w:r w:rsidRPr="00BE7859">
        <w:rPr>
          <w:rFonts w:ascii="Times New Roman" w:hAnsi="Times New Roman"/>
          <w:color w:val="000000"/>
          <w:sz w:val="28"/>
          <w:szCs w:val="28"/>
        </w:rPr>
        <w:t>ограничени</w:t>
      </w:r>
      <w:proofErr w:type="spellEnd"/>
      <w:r w:rsidR="00BE7859" w:rsidRPr="00BE7859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 доступа </w:t>
      </w:r>
      <w:r w:rsidR="00BE7859" w:rsidRPr="00BE7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proofErr w:type="spellStart"/>
      <w:r w:rsidR="00BE7859" w:rsidRPr="00BE7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интернет-ресурсам</w:t>
      </w:r>
      <w:proofErr w:type="spellEnd"/>
      <w:r w:rsidR="00BE7859" w:rsidRPr="00BE7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интернет-площадке </w:t>
      </w:r>
      <w:r w:rsidRPr="00BE7859">
        <w:rPr>
          <w:rFonts w:ascii="Times New Roman" w:hAnsi="Times New Roman"/>
          <w:color w:val="000000"/>
          <w:sz w:val="28"/>
          <w:szCs w:val="28"/>
          <w:lang w:val="kk-KZ"/>
        </w:rPr>
        <w:t>и о снятии ограничения доступа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 к </w:t>
      </w:r>
      <w:proofErr w:type="spellStart"/>
      <w:r w:rsidRPr="00BE7859">
        <w:rPr>
          <w:rFonts w:ascii="Times New Roman" w:hAnsi="Times New Roman"/>
          <w:color w:val="000000"/>
          <w:sz w:val="28"/>
          <w:szCs w:val="28"/>
        </w:rPr>
        <w:t>интернет-ресурсам</w:t>
      </w:r>
      <w:proofErr w:type="spellEnd"/>
      <w:r w:rsidRPr="00BE7859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A932C0">
        <w:rPr>
          <w:color w:val="000000"/>
          <w:sz w:val="28"/>
          <w:szCs w:val="28"/>
        </w:rPr>
        <w:t xml:space="preserve"> 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(или) </w:t>
      </w:r>
      <w:r w:rsidRPr="00BE7859">
        <w:rPr>
          <w:rFonts w:ascii="Times New Roman" w:hAnsi="Times New Roman"/>
          <w:color w:val="000000"/>
          <w:sz w:val="28"/>
          <w:szCs w:val="28"/>
        </w:rPr>
        <w:br/>
        <w:t xml:space="preserve">интернет-площадке в случае неисполнения </w:t>
      </w:r>
      <w:r w:rsidR="006F6103">
        <w:rPr>
          <w:rFonts w:ascii="Times New Roman" w:hAnsi="Times New Roman"/>
          <w:color w:val="000000"/>
          <w:sz w:val="28"/>
          <w:szCs w:val="28"/>
        </w:rPr>
        <w:t xml:space="preserve">иностранной компанией, </w:t>
      </w:r>
      <w:r w:rsidR="006F6103"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осуществляющей деятельность посредством интернет-площадки на территории Республики Казахстан </w:t>
      </w:r>
      <w:r w:rsidRPr="00BE7859">
        <w:rPr>
          <w:rFonts w:ascii="Times New Roman" w:hAnsi="Times New Roman"/>
          <w:color w:val="000000"/>
          <w:sz w:val="28"/>
          <w:szCs w:val="28"/>
        </w:rPr>
        <w:t>уведомления о постановке на регистрационный учет по налогу на добавленную стоимость или о расхождениях</w:t>
      </w:r>
      <w:r w:rsidR="006F6103">
        <w:rPr>
          <w:rFonts w:ascii="Times New Roman" w:hAnsi="Times New Roman"/>
          <w:color w:val="000000"/>
          <w:sz w:val="28"/>
          <w:szCs w:val="28"/>
        </w:rPr>
        <w:t>,</w:t>
      </w:r>
      <w:r w:rsidRPr="00BE7859">
        <w:rPr>
          <w:rFonts w:ascii="Times New Roman" w:hAnsi="Times New Roman"/>
          <w:color w:val="000000"/>
          <w:sz w:val="28"/>
          <w:szCs w:val="28"/>
        </w:rPr>
        <w:t xml:space="preserve"> выявленных по результатам камерального контроля</w:t>
      </w:r>
      <w:r w:rsidRPr="00BE7859">
        <w:rPr>
          <w:rFonts w:ascii="Times New Roman" w:hAnsi="Times New Roman"/>
          <w:color w:val="000000"/>
          <w:sz w:val="28"/>
          <w:szCs w:val="28"/>
          <w:lang w:val="kk-KZ"/>
        </w:rPr>
        <w:t xml:space="preserve">, что </w:t>
      </w:r>
      <w:r w:rsidRPr="00BE7859">
        <w:rPr>
          <w:rFonts w:ascii="Times New Roman" w:hAnsi="Times New Roman"/>
          <w:sz w:val="28"/>
        </w:rPr>
        <w:t>в результате повлечет сокращение доли теневой экономики</w:t>
      </w:r>
      <w:r w:rsidRPr="00BE7859">
        <w:rPr>
          <w:rFonts w:ascii="Times New Roman" w:hAnsi="Times New Roman"/>
          <w:sz w:val="28"/>
          <w:lang w:val="kk-KZ"/>
        </w:rPr>
        <w:t>.</w:t>
      </w:r>
    </w:p>
    <w:p w:rsidR="00B42054" w:rsidRPr="00BC4CDD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:rsidR="006308BB" w:rsidRDefault="006308BB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         </w:t>
      </w:r>
      <w:r w:rsidR="00D36876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9F60E6" w:rsidRPr="00705110" w:rsidSect="001174D3">
      <w:headerReference w:type="default" r:id="rId6"/>
      <w:pgSz w:w="11906" w:h="16838"/>
      <w:pgMar w:top="851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F3" w:rsidRDefault="00EB34F3" w:rsidP="001174D3">
      <w:r>
        <w:separator/>
      </w:r>
    </w:p>
  </w:endnote>
  <w:endnote w:type="continuationSeparator" w:id="0">
    <w:p w:rsidR="00EB34F3" w:rsidRDefault="00EB34F3" w:rsidP="0011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F3" w:rsidRDefault="00EB34F3" w:rsidP="001174D3">
      <w:r>
        <w:separator/>
      </w:r>
    </w:p>
  </w:footnote>
  <w:footnote w:type="continuationSeparator" w:id="0">
    <w:p w:rsidR="00EB34F3" w:rsidRDefault="00EB34F3" w:rsidP="00117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77625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174D3" w:rsidRPr="001174D3" w:rsidRDefault="001174D3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174D3">
          <w:rPr>
            <w:rFonts w:ascii="Times New Roman" w:hAnsi="Times New Roman"/>
            <w:sz w:val="28"/>
            <w:szCs w:val="28"/>
          </w:rPr>
          <w:fldChar w:fldCharType="begin"/>
        </w:r>
        <w:r w:rsidRPr="001174D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174D3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1174D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174D3" w:rsidRDefault="001174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174D3"/>
    <w:rsid w:val="00121FBC"/>
    <w:rsid w:val="001567BB"/>
    <w:rsid w:val="001826D1"/>
    <w:rsid w:val="00246AE1"/>
    <w:rsid w:val="0029128E"/>
    <w:rsid w:val="002E557E"/>
    <w:rsid w:val="002F0D2A"/>
    <w:rsid w:val="00394C80"/>
    <w:rsid w:val="003C6DAC"/>
    <w:rsid w:val="003E3E0A"/>
    <w:rsid w:val="004B5641"/>
    <w:rsid w:val="0051028F"/>
    <w:rsid w:val="005201CD"/>
    <w:rsid w:val="00561113"/>
    <w:rsid w:val="005D79F8"/>
    <w:rsid w:val="006308BB"/>
    <w:rsid w:val="006B37D9"/>
    <w:rsid w:val="006F6103"/>
    <w:rsid w:val="00705110"/>
    <w:rsid w:val="00734BC1"/>
    <w:rsid w:val="00754D65"/>
    <w:rsid w:val="00817205"/>
    <w:rsid w:val="00834F0F"/>
    <w:rsid w:val="008611E5"/>
    <w:rsid w:val="0098053A"/>
    <w:rsid w:val="00994F2B"/>
    <w:rsid w:val="009F60E6"/>
    <w:rsid w:val="00B42054"/>
    <w:rsid w:val="00BD1CFD"/>
    <w:rsid w:val="00BE7859"/>
    <w:rsid w:val="00D36876"/>
    <w:rsid w:val="00D939C9"/>
    <w:rsid w:val="00E67B8E"/>
    <w:rsid w:val="00EB34F3"/>
    <w:rsid w:val="00EC4576"/>
    <w:rsid w:val="00ED6A30"/>
    <w:rsid w:val="00F1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7613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174D3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74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174D3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74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25</cp:revision>
  <cp:lastPrinted>2025-07-16T10:33:00Z</cp:lastPrinted>
  <dcterms:created xsi:type="dcterms:W3CDTF">2025-07-11T09:12:00Z</dcterms:created>
  <dcterms:modified xsi:type="dcterms:W3CDTF">2025-12-03T07:39:00Z</dcterms:modified>
</cp:coreProperties>
</file>